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конкурса в электронной форме</w:t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 xml:space="preserve">поставки </w:t>
      </w:r>
      <w:r>
        <w:rPr>
          <w:spacing w:val="-2"/>
        </w:rPr>
      </w:r>
      <w:r>
        <w:rPr>
          <w:spacing w:val="-2"/>
        </w:rPr>
        <w:t xml:space="preserve">комплектующих для РЗА</w:t>
      </w:r>
      <w:r>
        <w:rPr>
          <w:spacing w:val="-2"/>
        </w:rPr>
      </w:r>
      <w:r>
        <w:rPr>
          <w:spacing w:val="-2"/>
        </w:rPr>
        <w:t xml:space="preserve">, для нужд АО «Россети Сибирь Тываэнерго» № </w:t>
      </w:r>
      <w:r>
        <w:rPr>
          <w:spacing w:val="-2"/>
        </w:rPr>
      </w:r>
      <w:r>
        <w:rPr>
          <w:spacing w:val="-2"/>
        </w:rPr>
        <w:t xml:space="preserve">25.2-11/2.2-0005</w:t>
      </w:r>
      <w:r>
        <w:rPr>
          <w:spacing w:val="-2"/>
        </w:rPr>
      </w:r>
      <w:r>
        <w:rPr>
          <w:spacing w:val="-2"/>
        </w:rPr>
        <w:t xml:space="preserve"> </w:t>
      </w:r>
      <w:r>
        <w:rPr>
          <w:spacing w:val="-2"/>
        </w:rPr>
        <w:t xml:space="preserve">(далее – конкурс, закупка)</w:t>
      </w:r>
      <w:r>
        <w:t xml:space="preserve">. </w:t>
      </w:r>
      <w:r/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>
        <w:tblPrEx/>
        <w:trPr>
          <w:trHeight w:val="611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осуществления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Конкурс в электронной форме</w:t>
            </w:r>
            <w:r/>
          </w:p>
        </w:tc>
      </w:tr>
      <w:tr>
        <w:tblPrEx/>
        <w:trPr>
          <w:trHeight w:val="200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pPr>
              <w:jc w:val="both"/>
            </w:pPr>
            <w:r>
              <w:t xml:space="preserve">Тел.: (39422) 9-84-43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26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участникам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spacing w:after="60"/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t xml:space="preserve">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28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</w:pPr>
            <w:r>
              <w:rPr>
                <w:b/>
                <w:bCs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58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r>
              <w:t xml:space="preserve">Право на заключение договора</w:t>
            </w:r>
            <w:r>
              <w:t xml:space="preserve"> поставки</w:t>
            </w:r>
            <w:r>
              <w:t xml:space="preserve"> </w:t>
            </w:r>
            <w:r>
              <w:t xml:space="preserve">комплектующих для РЗА</w:t>
            </w:r>
            <w:r/>
            <w:r>
              <w:t xml:space="preserve">.</w:t>
            </w:r>
            <w:r/>
          </w:p>
          <w:p>
            <w:pPr>
              <w:pStyle w:val="958"/>
            </w:pPr>
            <w:r/>
            <w:r/>
          </w:p>
          <w:p>
            <w:pPr>
              <w:pStyle w:val="958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  <w:r/>
          </w:p>
        </w:tc>
      </w:tr>
      <w:tr>
        <w:tblPrEx/>
        <w:trPr>
          <w:trHeight w:val="69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Место, условия и сроки (периоды) поставки товара, выполнения работы, оказания услуги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r/>
            <w:r/>
          </w:p>
          <w:p>
            <w:pPr>
              <w:pStyle w:val="958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/>
            <w:bookmarkStart w:id="0" w:name="_GoBack"/>
            <w:r>
              <w:t xml:space="preserve">Начальная (максимальная) цена договора без учета НДС составляет </w:t>
            </w:r>
            <w:r>
              <w:t xml:space="preserve">201 600</w:t>
            </w:r>
            <w:r>
              <w:t xml:space="preserve"> (Двести одна тысяча шестьсот) рублей </w:t>
            </w:r>
            <w:r>
              <w:t xml:space="preserve">00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/>
            <w:r>
              <w:t xml:space="preserve">241 920</w:t>
            </w:r>
            <w:r>
              <w:t xml:space="preserve"> (Двести сорок одна тысяча девятьсот двадцать) рублей </w:t>
            </w:r>
            <w:r>
              <w:t xml:space="preserve">00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</w:t>
            </w:r>
            <w:r>
              <w:rPr>
                <w:bCs/>
                <w:lang w:eastAsia="ar-SA"/>
              </w:rPr>
              <w:t xml:space="preserve">к</w:t>
            </w:r>
            <w:r>
              <w:rPr>
                <w:bCs/>
                <w:lang w:eastAsia="ar-SA"/>
              </w:rPr>
              <w:t xml:space="preserve">.</w:t>
            </w:r>
            <w:bookmarkEnd w:id="0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/>
          </w:p>
        </w:tc>
      </w:tr>
      <w:tr>
        <w:tblPrEx/>
        <w:trPr>
          <w:trHeight w:val="179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Срок, место и порядок предоставления документации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8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Документация о закупке в полном объеме в электро</w:t>
            </w:r>
            <w:r>
              <w:rPr>
                <w:lang w:eastAsia="zh-CN"/>
              </w:rPr>
              <w:t xml:space="preserve">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«14» ноября 2025 г.</w:t>
            </w:r>
            <w:r>
              <w:rPr>
                <w:i/>
                <w:lang w:eastAsia="zh-CN"/>
              </w:rPr>
            </w:r>
            <w:r>
              <w:rPr>
                <w:i/>
                <w:lang w:eastAsia="zh-CN"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8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Дата начала срока подачи заявок: «</w:t>
            </w:r>
            <w:r>
              <w:t xml:space="preserve">14» </w:t>
            </w:r>
            <w:r>
              <w:t xml:space="preserve">ноября</w:t>
            </w:r>
            <w:r>
              <w:t xml:space="preserve"> 2025</w:t>
            </w:r>
            <w:r>
              <w:t xml:space="preserve"> года;</w:t>
            </w:r>
            <w:r/>
          </w:p>
          <w:p>
            <w:pPr>
              <w:pStyle w:val="958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958"/>
              <w:jc w:val="both"/>
            </w:pPr>
            <w:r>
              <w:t xml:space="preserve">«</w:t>
            </w:r>
            <w:r>
              <w:t xml:space="preserve">24» </w:t>
            </w:r>
            <w:r>
              <w:t xml:space="preserve">ноября</w:t>
            </w:r>
            <w:r>
              <w:t xml:space="preserve"> </w:t>
            </w:r>
            <w:r>
              <w:t xml:space="preserve">20</w:t>
            </w:r>
            <w:r>
              <w:t xml:space="preserve">25 </w:t>
            </w:r>
            <w:r>
              <w:t xml:space="preserve">года </w:t>
            </w:r>
            <w:r>
              <w:t xml:space="preserve">13</w:t>
            </w:r>
            <w:r>
              <w:t xml:space="preserve">:</w:t>
            </w:r>
            <w:r>
              <w:t xml:space="preserve">00</w:t>
            </w:r>
            <w:r>
              <w:t xml:space="preserve"> (время московское)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Рассмотрение первых частей заявок: </w:t>
            </w:r>
            <w:r/>
          </w:p>
          <w:p>
            <w:pPr>
              <w:pStyle w:val="958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</w:p>
          <w:p>
            <w:pPr>
              <w:pStyle w:val="958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04» 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</w:t>
            </w:r>
            <w:r>
              <w:rPr>
                <w:i/>
              </w:rPr>
              <w:t xml:space="preserve"> 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Рассмотрение и оценка вторых частей заявок:</w:t>
            </w:r>
            <w:r/>
          </w:p>
          <w:p>
            <w:pPr>
              <w:pStyle w:val="958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16» </w:t>
            </w:r>
            <w:r>
              <w:t xml:space="preserve">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 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</w:p>
          <w:p>
            <w:pPr>
              <w:pStyle w:val="958"/>
              <w:jc w:val="both"/>
            </w:pPr>
            <w:r>
              <w:t xml:space="preserve">Дата начала проведения этапа: </w:t>
            </w:r>
            <w:r>
              <w:t xml:space="preserve">«</w:t>
            </w:r>
            <w:r>
              <w:t xml:space="preserve">17»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</w:p>
          <w:p>
            <w:pPr>
              <w:pStyle w:val="958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Подведение итогов</w:t>
            </w:r>
            <w:r/>
          </w:p>
          <w:p>
            <w:pPr>
              <w:pStyle w:val="958"/>
              <w:jc w:val="both"/>
            </w:pPr>
            <w:r>
              <w:t xml:space="preserve">Дата проведения этапа: </w:t>
            </w:r>
            <w:r>
              <w:t xml:space="preserve">«</w:t>
            </w:r>
            <w:r>
              <w:t xml:space="preserve">18</w:t>
            </w:r>
            <w:r>
              <w:t xml:space="preserve">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58"/>
              <w:jc w:val="both"/>
            </w:pPr>
            <w:r/>
            <w:r/>
          </w:p>
          <w:p>
            <w:pPr>
              <w:pStyle w:val="958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/>
          </w:p>
          <w:p>
            <w:pPr>
              <w:pStyle w:val="958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/>
          </w:p>
        </w:tc>
      </w:tr>
      <w:tr>
        <w:tblPrEx/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Адрес электронной площадки в информационно-телекоммуникационной сети «Интернет»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8"/>
            </w:pPr>
            <w:r>
              <w:t xml:space="preserve">https://corp.roseltorg.ru</w:t>
            </w:r>
            <w:r/>
          </w:p>
          <w:p>
            <w:pPr>
              <w:pStyle w:val="958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7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</w:t>
            </w:r>
            <w:r/>
          </w:p>
          <w:p>
            <w:pPr>
              <w:jc w:val="both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b/>
              </w:rPr>
            </w:pPr>
            <w:r>
              <w:rPr>
                <w:b/>
              </w:rPr>
              <w:t xml:space="preserve">Обеспечение исполнения договора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57"/>
              <w:numPr>
                <w:ilvl w:val="0"/>
                <w:numId w:val="0"/>
              </w:numPr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jc w:val="both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</w:tc>
      </w:tr>
      <w:tr>
        <w:tblPrEx/>
        <w:trPr>
          <w:trHeight w:val="154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58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58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58"/>
              <w:jc w:val="both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r/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7"/>
      <w:rPr>
        <w:rStyle w:val="933"/>
      </w:rPr>
      <w:framePr w:wrap="around" w:vAnchor="text" w:hAnchor="margin" w:xAlign="right" w:y="1"/>
    </w:pPr>
    <w:r>
      <w:rPr>
        <w:rStyle w:val="933"/>
      </w:rPr>
      <w:fldChar w:fldCharType="begin"/>
    </w:r>
    <w:r>
      <w:rPr>
        <w:rStyle w:val="933"/>
      </w:rPr>
      <w:instrText xml:space="preserve">PAGE  </w:instrText>
    </w:r>
    <w:r>
      <w:rPr>
        <w:rStyle w:val="933"/>
      </w:rPr>
      <w:fldChar w:fldCharType="separate"/>
    </w:r>
    <w:r>
      <w:rPr>
        <w:rStyle w:val="933"/>
      </w:rPr>
      <w:t xml:space="preserve">2</w:t>
    </w:r>
    <w:r>
      <w:rPr>
        <w:rStyle w:val="933"/>
      </w:rPr>
      <w:fldChar w:fldCharType="end"/>
    </w:r>
    <w:r>
      <w:rPr>
        <w:rStyle w:val="933"/>
      </w:rPr>
    </w:r>
    <w:r>
      <w:rPr>
        <w:rStyle w:val="933"/>
      </w:rPr>
    </w:r>
  </w:p>
  <w:p>
    <w:pPr>
      <w:pStyle w:val="777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7"/>
      <w:rPr>
        <w:rStyle w:val="933"/>
      </w:rPr>
      <w:framePr w:wrap="around" w:vAnchor="text" w:hAnchor="margin" w:xAlign="right" w:y="1"/>
    </w:pPr>
    <w:r>
      <w:rPr>
        <w:rStyle w:val="933"/>
      </w:rPr>
      <w:fldChar w:fldCharType="begin"/>
    </w:r>
    <w:r>
      <w:rPr>
        <w:rStyle w:val="933"/>
      </w:rPr>
      <w:instrText xml:space="preserve">PAGE  </w:instrText>
    </w:r>
    <w:r>
      <w:rPr>
        <w:rStyle w:val="933"/>
      </w:rPr>
      <w:fldChar w:fldCharType="end"/>
    </w:r>
    <w:r>
      <w:rPr>
        <w:rStyle w:val="933"/>
      </w:rPr>
    </w:r>
    <w:r>
      <w:rPr>
        <w:rStyle w:val="933"/>
      </w:rPr>
    </w:r>
  </w:p>
  <w:p>
    <w:pPr>
      <w:pStyle w:val="77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925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26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29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30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31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6">
    <w:multiLevelType w:val="hybridMultilevel"/>
    <w:lvl w:ilvl="0">
      <w:start w:val="1"/>
      <w:numFmt w:val="decimal"/>
      <w:pStyle w:val="954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56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55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57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6">
    <w:name w:val="Heading 1 Char"/>
    <w:basedOn w:val="753"/>
    <w:link w:val="744"/>
    <w:uiPriority w:val="9"/>
    <w:rPr>
      <w:rFonts w:ascii="Arial" w:hAnsi="Arial" w:eastAsia="Arial" w:cs="Arial"/>
      <w:sz w:val="40"/>
      <w:szCs w:val="40"/>
    </w:rPr>
  </w:style>
  <w:style w:type="character" w:styleId="727">
    <w:name w:val="Heading 2 Char"/>
    <w:basedOn w:val="753"/>
    <w:link w:val="745"/>
    <w:uiPriority w:val="9"/>
    <w:rPr>
      <w:rFonts w:ascii="Arial" w:hAnsi="Arial" w:eastAsia="Arial" w:cs="Arial"/>
      <w:sz w:val="34"/>
    </w:rPr>
  </w:style>
  <w:style w:type="character" w:styleId="728">
    <w:name w:val="Heading 3 Char"/>
    <w:basedOn w:val="753"/>
    <w:link w:val="746"/>
    <w:uiPriority w:val="9"/>
    <w:rPr>
      <w:rFonts w:ascii="Arial" w:hAnsi="Arial" w:eastAsia="Arial" w:cs="Arial"/>
      <w:sz w:val="30"/>
      <w:szCs w:val="30"/>
    </w:rPr>
  </w:style>
  <w:style w:type="character" w:styleId="729">
    <w:name w:val="Heading 4 Char"/>
    <w:basedOn w:val="753"/>
    <w:link w:val="747"/>
    <w:uiPriority w:val="9"/>
    <w:rPr>
      <w:rFonts w:ascii="Arial" w:hAnsi="Arial" w:eastAsia="Arial" w:cs="Arial"/>
      <w:b/>
      <w:bCs/>
      <w:sz w:val="26"/>
      <w:szCs w:val="26"/>
    </w:rPr>
  </w:style>
  <w:style w:type="character" w:styleId="730">
    <w:name w:val="Heading 5 Char"/>
    <w:basedOn w:val="753"/>
    <w:link w:val="748"/>
    <w:uiPriority w:val="9"/>
    <w:rPr>
      <w:rFonts w:ascii="Arial" w:hAnsi="Arial" w:eastAsia="Arial" w:cs="Arial"/>
      <w:b/>
      <w:bCs/>
      <w:sz w:val="24"/>
      <w:szCs w:val="24"/>
    </w:rPr>
  </w:style>
  <w:style w:type="character" w:styleId="731">
    <w:name w:val="Heading 6 Char"/>
    <w:basedOn w:val="753"/>
    <w:link w:val="749"/>
    <w:uiPriority w:val="9"/>
    <w:rPr>
      <w:rFonts w:ascii="Arial" w:hAnsi="Arial" w:eastAsia="Arial" w:cs="Arial"/>
      <w:b/>
      <w:bCs/>
      <w:sz w:val="22"/>
      <w:szCs w:val="22"/>
    </w:rPr>
  </w:style>
  <w:style w:type="character" w:styleId="732">
    <w:name w:val="Heading 7 Char"/>
    <w:basedOn w:val="753"/>
    <w:link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3">
    <w:name w:val="Heading 8 Char"/>
    <w:basedOn w:val="753"/>
    <w:link w:val="751"/>
    <w:uiPriority w:val="9"/>
    <w:rPr>
      <w:rFonts w:ascii="Arial" w:hAnsi="Arial" w:eastAsia="Arial" w:cs="Arial"/>
      <w:i/>
      <w:iCs/>
      <w:sz w:val="22"/>
      <w:szCs w:val="22"/>
    </w:rPr>
  </w:style>
  <w:style w:type="character" w:styleId="734">
    <w:name w:val="Heading 9 Char"/>
    <w:basedOn w:val="753"/>
    <w:link w:val="752"/>
    <w:uiPriority w:val="9"/>
    <w:rPr>
      <w:rFonts w:ascii="Arial" w:hAnsi="Arial" w:eastAsia="Arial" w:cs="Arial"/>
      <w:i/>
      <w:iCs/>
      <w:sz w:val="21"/>
      <w:szCs w:val="21"/>
    </w:rPr>
  </w:style>
  <w:style w:type="character" w:styleId="735">
    <w:name w:val="Title Char"/>
    <w:basedOn w:val="753"/>
    <w:link w:val="767"/>
    <w:uiPriority w:val="10"/>
    <w:rPr>
      <w:sz w:val="48"/>
      <w:szCs w:val="48"/>
    </w:rPr>
  </w:style>
  <w:style w:type="character" w:styleId="736">
    <w:name w:val="Subtitle Char"/>
    <w:basedOn w:val="753"/>
    <w:link w:val="769"/>
    <w:uiPriority w:val="11"/>
    <w:rPr>
      <w:sz w:val="24"/>
      <w:szCs w:val="24"/>
    </w:rPr>
  </w:style>
  <w:style w:type="character" w:styleId="737">
    <w:name w:val="Quote Char"/>
    <w:link w:val="771"/>
    <w:uiPriority w:val="29"/>
    <w:rPr>
      <w:i/>
    </w:rPr>
  </w:style>
  <w:style w:type="character" w:styleId="738">
    <w:name w:val="Intense Quote Char"/>
    <w:link w:val="773"/>
    <w:uiPriority w:val="30"/>
    <w:rPr>
      <w:i/>
    </w:rPr>
  </w:style>
  <w:style w:type="character" w:styleId="739">
    <w:name w:val="Header Char"/>
    <w:basedOn w:val="753"/>
    <w:link w:val="775"/>
    <w:uiPriority w:val="99"/>
  </w:style>
  <w:style w:type="character" w:styleId="740">
    <w:name w:val="Caption Char"/>
    <w:basedOn w:val="779"/>
    <w:link w:val="777"/>
    <w:uiPriority w:val="99"/>
  </w:style>
  <w:style w:type="character" w:styleId="741">
    <w:name w:val="Footnote Text Char"/>
    <w:link w:val="908"/>
    <w:uiPriority w:val="99"/>
    <w:rPr>
      <w:sz w:val="18"/>
    </w:rPr>
  </w:style>
  <w:style w:type="character" w:styleId="742">
    <w:name w:val="Endnote Text Char"/>
    <w:link w:val="911"/>
    <w:uiPriority w:val="99"/>
    <w:rPr>
      <w:sz w:val="20"/>
    </w:rPr>
  </w:style>
  <w:style w:type="paragraph" w:styleId="743" w:default="1">
    <w:name w:val="Normal"/>
    <w:qFormat/>
    <w:rPr>
      <w:sz w:val="24"/>
      <w:szCs w:val="24"/>
      <w:lang w:eastAsia="ru-RU"/>
    </w:rPr>
  </w:style>
  <w:style w:type="paragraph" w:styleId="744">
    <w:name w:val="Heading 1"/>
    <w:basedOn w:val="743"/>
    <w:next w:val="743"/>
    <w:link w:val="7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5">
    <w:name w:val="Heading 2"/>
    <w:basedOn w:val="743"/>
    <w:next w:val="743"/>
    <w:link w:val="7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6">
    <w:name w:val="Heading 3"/>
    <w:basedOn w:val="743"/>
    <w:next w:val="743"/>
    <w:link w:val="758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47">
    <w:name w:val="Heading 4"/>
    <w:basedOn w:val="743"/>
    <w:next w:val="743"/>
    <w:link w:val="75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8">
    <w:name w:val="Heading 5"/>
    <w:basedOn w:val="743"/>
    <w:next w:val="743"/>
    <w:link w:val="7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49">
    <w:name w:val="Heading 6"/>
    <w:basedOn w:val="743"/>
    <w:next w:val="743"/>
    <w:link w:val="7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0">
    <w:name w:val="Heading 7"/>
    <w:basedOn w:val="743"/>
    <w:next w:val="743"/>
    <w:link w:val="76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1">
    <w:name w:val="Heading 8"/>
    <w:basedOn w:val="743"/>
    <w:next w:val="743"/>
    <w:link w:val="76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2">
    <w:name w:val="Heading 9"/>
    <w:basedOn w:val="743"/>
    <w:next w:val="743"/>
    <w:link w:val="76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3" w:default="1">
    <w:name w:val="Default Paragraph Font"/>
    <w:uiPriority w:val="1"/>
    <w:unhideWhenUsed/>
  </w:style>
  <w:style w:type="table" w:styleId="75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5" w:default="1">
    <w:name w:val="No List"/>
    <w:uiPriority w:val="99"/>
    <w:semiHidden/>
    <w:unhideWhenUsed/>
  </w:style>
  <w:style w:type="character" w:styleId="756" w:customStyle="1">
    <w:name w:val="Заголовок 1 Знак"/>
    <w:link w:val="744"/>
    <w:uiPriority w:val="9"/>
    <w:rPr>
      <w:rFonts w:ascii="Arial" w:hAnsi="Arial" w:eastAsia="Arial" w:cs="Arial"/>
      <w:sz w:val="40"/>
      <w:szCs w:val="40"/>
    </w:rPr>
  </w:style>
  <w:style w:type="character" w:styleId="757" w:customStyle="1">
    <w:name w:val="Заголовок 2 Знак"/>
    <w:link w:val="745"/>
    <w:uiPriority w:val="9"/>
    <w:rPr>
      <w:rFonts w:ascii="Arial" w:hAnsi="Arial" w:eastAsia="Arial" w:cs="Arial"/>
      <w:sz w:val="34"/>
    </w:rPr>
  </w:style>
  <w:style w:type="character" w:styleId="758" w:customStyle="1">
    <w:name w:val="Заголовок 3 Знак"/>
    <w:link w:val="746"/>
    <w:uiPriority w:val="9"/>
    <w:rPr>
      <w:rFonts w:ascii="Arial" w:hAnsi="Arial" w:eastAsia="Arial" w:cs="Arial"/>
      <w:sz w:val="30"/>
      <w:szCs w:val="30"/>
    </w:rPr>
  </w:style>
  <w:style w:type="character" w:styleId="759" w:customStyle="1">
    <w:name w:val="Заголовок 4 Знак"/>
    <w:link w:val="747"/>
    <w:uiPriority w:val="9"/>
    <w:rPr>
      <w:rFonts w:ascii="Arial" w:hAnsi="Arial" w:eastAsia="Arial" w:cs="Arial"/>
      <w:b/>
      <w:bCs/>
      <w:sz w:val="26"/>
      <w:szCs w:val="26"/>
    </w:rPr>
  </w:style>
  <w:style w:type="character" w:styleId="760" w:customStyle="1">
    <w:name w:val="Заголовок 5 Знак"/>
    <w:link w:val="748"/>
    <w:uiPriority w:val="9"/>
    <w:rPr>
      <w:rFonts w:ascii="Arial" w:hAnsi="Arial" w:eastAsia="Arial" w:cs="Arial"/>
      <w:b/>
      <w:bCs/>
      <w:sz w:val="24"/>
      <w:szCs w:val="24"/>
    </w:rPr>
  </w:style>
  <w:style w:type="character" w:styleId="761" w:customStyle="1">
    <w:name w:val="Заголовок 6 Знак"/>
    <w:link w:val="749"/>
    <w:uiPriority w:val="9"/>
    <w:rPr>
      <w:rFonts w:ascii="Arial" w:hAnsi="Arial" w:eastAsia="Arial" w:cs="Arial"/>
      <w:b/>
      <w:bCs/>
      <w:sz w:val="22"/>
      <w:szCs w:val="22"/>
    </w:rPr>
  </w:style>
  <w:style w:type="character" w:styleId="762" w:customStyle="1">
    <w:name w:val="Заголовок 7 Знак"/>
    <w:link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3" w:customStyle="1">
    <w:name w:val="Заголовок 8 Знак"/>
    <w:link w:val="751"/>
    <w:uiPriority w:val="9"/>
    <w:rPr>
      <w:rFonts w:ascii="Arial" w:hAnsi="Arial" w:eastAsia="Arial" w:cs="Arial"/>
      <w:i/>
      <w:iCs/>
      <w:sz w:val="22"/>
      <w:szCs w:val="22"/>
    </w:rPr>
  </w:style>
  <w:style w:type="character" w:styleId="764" w:customStyle="1">
    <w:name w:val="Заголовок 9 Знак"/>
    <w:link w:val="752"/>
    <w:uiPriority w:val="9"/>
    <w:rPr>
      <w:rFonts w:ascii="Arial" w:hAnsi="Arial" w:eastAsia="Arial" w:cs="Arial"/>
      <w:i/>
      <w:iCs/>
      <w:sz w:val="21"/>
      <w:szCs w:val="21"/>
    </w:rPr>
  </w:style>
  <w:style w:type="paragraph" w:styleId="765">
    <w:name w:val="List Paragraph"/>
    <w:basedOn w:val="743"/>
    <w:uiPriority w:val="34"/>
    <w:qFormat/>
    <w:pPr>
      <w:contextualSpacing/>
      <w:ind w:left="720"/>
    </w:pPr>
  </w:style>
  <w:style w:type="paragraph" w:styleId="766">
    <w:name w:val="No Spacing"/>
    <w:uiPriority w:val="1"/>
    <w:qFormat/>
  </w:style>
  <w:style w:type="paragraph" w:styleId="767">
    <w:name w:val="Title"/>
    <w:basedOn w:val="743"/>
    <w:next w:val="743"/>
    <w:link w:val="76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8" w:customStyle="1">
    <w:name w:val="Заголовок Знак"/>
    <w:link w:val="767"/>
    <w:uiPriority w:val="10"/>
    <w:rPr>
      <w:sz w:val="48"/>
      <w:szCs w:val="48"/>
    </w:rPr>
  </w:style>
  <w:style w:type="paragraph" w:styleId="769">
    <w:name w:val="Subtitle"/>
    <w:basedOn w:val="743"/>
    <w:next w:val="743"/>
    <w:link w:val="770"/>
    <w:uiPriority w:val="11"/>
    <w:qFormat/>
    <w:pPr>
      <w:spacing w:before="200" w:after="200"/>
    </w:pPr>
  </w:style>
  <w:style w:type="character" w:styleId="770" w:customStyle="1">
    <w:name w:val="Подзаголовок Знак"/>
    <w:link w:val="769"/>
    <w:uiPriority w:val="11"/>
    <w:rPr>
      <w:sz w:val="24"/>
      <w:szCs w:val="24"/>
    </w:rPr>
  </w:style>
  <w:style w:type="paragraph" w:styleId="771">
    <w:name w:val="Quote"/>
    <w:basedOn w:val="743"/>
    <w:next w:val="743"/>
    <w:link w:val="772"/>
    <w:uiPriority w:val="29"/>
    <w:qFormat/>
    <w:pPr>
      <w:ind w:left="720" w:right="720"/>
    </w:pPr>
    <w:rPr>
      <w:i/>
    </w:rPr>
  </w:style>
  <w:style w:type="character" w:styleId="772" w:customStyle="1">
    <w:name w:val="Цитата 2 Знак"/>
    <w:link w:val="771"/>
    <w:uiPriority w:val="29"/>
    <w:rPr>
      <w:i/>
    </w:rPr>
  </w:style>
  <w:style w:type="paragraph" w:styleId="773">
    <w:name w:val="Intense Quote"/>
    <w:basedOn w:val="743"/>
    <w:next w:val="743"/>
    <w:link w:val="77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4" w:customStyle="1">
    <w:name w:val="Выделенная цитата Знак"/>
    <w:link w:val="773"/>
    <w:uiPriority w:val="30"/>
    <w:rPr>
      <w:i/>
    </w:rPr>
  </w:style>
  <w:style w:type="paragraph" w:styleId="775">
    <w:name w:val="Header"/>
    <w:basedOn w:val="743"/>
    <w:link w:val="776"/>
    <w:pPr>
      <w:tabs>
        <w:tab w:val="center" w:pos="4677" w:leader="none"/>
        <w:tab w:val="right" w:pos="9355" w:leader="none"/>
      </w:tabs>
    </w:pPr>
  </w:style>
  <w:style w:type="character" w:styleId="776" w:customStyle="1">
    <w:name w:val="Верхний колонтитул Знак"/>
    <w:link w:val="775"/>
    <w:uiPriority w:val="99"/>
  </w:style>
  <w:style w:type="paragraph" w:styleId="777">
    <w:name w:val="Footer"/>
    <w:basedOn w:val="743"/>
    <w:link w:val="780"/>
    <w:pPr>
      <w:tabs>
        <w:tab w:val="center" w:pos="4677" w:leader="none"/>
        <w:tab w:val="right" w:pos="9355" w:leader="none"/>
      </w:tabs>
    </w:pPr>
  </w:style>
  <w:style w:type="character" w:styleId="778" w:customStyle="1">
    <w:name w:val="Footer Char"/>
    <w:uiPriority w:val="99"/>
  </w:style>
  <w:style w:type="paragraph" w:styleId="779">
    <w:name w:val="Caption"/>
    <w:basedOn w:val="743"/>
    <w:next w:val="74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0" w:customStyle="1">
    <w:name w:val="Нижний колонтитул Знак"/>
    <w:link w:val="777"/>
    <w:uiPriority w:val="99"/>
  </w:style>
  <w:style w:type="table" w:styleId="781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3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4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5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6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8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0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1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2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3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4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5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6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3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4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5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6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7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8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9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0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3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4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5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6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7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78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9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7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8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9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0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1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2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3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4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5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6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7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8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9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0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7">
    <w:name w:val="Hyperlink"/>
    <w:rPr>
      <w:color w:val="336699"/>
      <w:u w:val="none"/>
    </w:rPr>
  </w:style>
  <w:style w:type="paragraph" w:styleId="908">
    <w:name w:val="footnote text"/>
    <w:basedOn w:val="743"/>
    <w:link w:val="909"/>
    <w:uiPriority w:val="99"/>
    <w:semiHidden/>
    <w:unhideWhenUsed/>
    <w:pPr>
      <w:spacing w:after="40"/>
    </w:pPr>
    <w:rPr>
      <w:sz w:val="18"/>
    </w:rPr>
  </w:style>
  <w:style w:type="character" w:styleId="909" w:customStyle="1">
    <w:name w:val="Текст сноски Знак"/>
    <w:link w:val="908"/>
    <w:uiPriority w:val="99"/>
    <w:rPr>
      <w:sz w:val="18"/>
    </w:rPr>
  </w:style>
  <w:style w:type="character" w:styleId="910">
    <w:name w:val="footnote reference"/>
    <w:uiPriority w:val="99"/>
    <w:unhideWhenUsed/>
    <w:rPr>
      <w:vertAlign w:val="superscript"/>
    </w:rPr>
  </w:style>
  <w:style w:type="paragraph" w:styleId="911">
    <w:name w:val="endnote text"/>
    <w:basedOn w:val="743"/>
    <w:link w:val="912"/>
    <w:uiPriority w:val="99"/>
    <w:semiHidden/>
    <w:unhideWhenUsed/>
    <w:rPr>
      <w:sz w:val="20"/>
    </w:rPr>
  </w:style>
  <w:style w:type="character" w:styleId="912" w:customStyle="1">
    <w:name w:val="Текст концевой сноски Знак"/>
    <w:link w:val="911"/>
    <w:uiPriority w:val="99"/>
    <w:rPr>
      <w:sz w:val="20"/>
    </w:rPr>
  </w:style>
  <w:style w:type="character" w:styleId="913">
    <w:name w:val="endnote reference"/>
    <w:uiPriority w:val="99"/>
    <w:semiHidden/>
    <w:unhideWhenUsed/>
    <w:rPr>
      <w:vertAlign w:val="superscript"/>
    </w:rPr>
  </w:style>
  <w:style w:type="paragraph" w:styleId="914">
    <w:name w:val="toc 1"/>
    <w:basedOn w:val="743"/>
    <w:next w:val="743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915">
    <w:name w:val="toc 2"/>
    <w:basedOn w:val="743"/>
    <w:next w:val="743"/>
    <w:uiPriority w:val="39"/>
    <w:unhideWhenUsed/>
    <w:pPr>
      <w:ind w:left="283"/>
      <w:spacing w:after="57"/>
    </w:pPr>
  </w:style>
  <w:style w:type="paragraph" w:styleId="916">
    <w:name w:val="toc 3"/>
    <w:basedOn w:val="743"/>
    <w:next w:val="743"/>
    <w:pPr>
      <w:ind w:left="480"/>
    </w:pPr>
  </w:style>
  <w:style w:type="paragraph" w:styleId="917">
    <w:name w:val="toc 4"/>
    <w:basedOn w:val="743"/>
    <w:next w:val="743"/>
    <w:uiPriority w:val="39"/>
    <w:unhideWhenUsed/>
    <w:pPr>
      <w:ind w:left="850"/>
      <w:spacing w:after="57"/>
    </w:pPr>
  </w:style>
  <w:style w:type="paragraph" w:styleId="918">
    <w:name w:val="toc 5"/>
    <w:basedOn w:val="743"/>
    <w:next w:val="743"/>
    <w:uiPriority w:val="39"/>
    <w:unhideWhenUsed/>
    <w:pPr>
      <w:ind w:left="1134"/>
      <w:spacing w:after="57"/>
    </w:pPr>
  </w:style>
  <w:style w:type="paragraph" w:styleId="919">
    <w:name w:val="toc 6"/>
    <w:basedOn w:val="743"/>
    <w:next w:val="743"/>
    <w:uiPriority w:val="39"/>
    <w:unhideWhenUsed/>
    <w:pPr>
      <w:ind w:left="1417"/>
      <w:spacing w:after="57"/>
    </w:pPr>
  </w:style>
  <w:style w:type="paragraph" w:styleId="920">
    <w:name w:val="toc 7"/>
    <w:basedOn w:val="743"/>
    <w:next w:val="743"/>
    <w:uiPriority w:val="39"/>
    <w:unhideWhenUsed/>
    <w:pPr>
      <w:ind w:left="1701"/>
      <w:spacing w:after="57"/>
    </w:pPr>
  </w:style>
  <w:style w:type="paragraph" w:styleId="921">
    <w:name w:val="toc 8"/>
    <w:basedOn w:val="743"/>
    <w:next w:val="743"/>
    <w:uiPriority w:val="39"/>
    <w:unhideWhenUsed/>
    <w:pPr>
      <w:ind w:left="1984"/>
      <w:spacing w:after="57"/>
    </w:pPr>
  </w:style>
  <w:style w:type="paragraph" w:styleId="922">
    <w:name w:val="toc 9"/>
    <w:basedOn w:val="743"/>
    <w:next w:val="743"/>
    <w:uiPriority w:val="39"/>
    <w:unhideWhenUsed/>
    <w:pPr>
      <w:ind w:left="2268"/>
      <w:spacing w:after="57"/>
    </w:pPr>
  </w:style>
  <w:style w:type="paragraph" w:styleId="923">
    <w:name w:val="TOC Heading"/>
    <w:uiPriority w:val="39"/>
    <w:unhideWhenUsed/>
  </w:style>
  <w:style w:type="paragraph" w:styleId="924">
    <w:name w:val="table of figures"/>
    <w:basedOn w:val="743"/>
    <w:next w:val="743"/>
    <w:uiPriority w:val="99"/>
    <w:unhideWhenUsed/>
  </w:style>
  <w:style w:type="paragraph" w:styleId="925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743"/>
    <w:next w:val="743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26" w:customStyle="1">
    <w:name w:val="Заголовок 2;Заголовок 2 Знак;H2;H2 Знак;Заголовок 21;2;h2;Б2;RTC;iz2;Numbered text 3;HD2;heading 2;Heading 2 Hidden;Раздел Знак"/>
    <w:basedOn w:val="743"/>
    <w:next w:val="743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character" w:styleId="927" w:customStyle="1">
    <w:name w:val="Основной шрифт абзаца;Знак2"/>
    <w:link w:val="952"/>
    <w:semiHidden/>
  </w:style>
  <w:style w:type="character" w:styleId="928">
    <w:name w:val="FollowedHyperlink"/>
    <w:rPr>
      <w:color w:val="800080"/>
      <w:u w:val="single"/>
    </w:rPr>
  </w:style>
  <w:style w:type="paragraph" w:styleId="929" w:customStyle="1">
    <w:name w:val="Пункт"/>
    <w:basedOn w:val="743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30" w:customStyle="1">
    <w:name w:val="Подпункт"/>
    <w:basedOn w:val="929"/>
    <w:pPr>
      <w:numPr>
        <w:ilvl w:val="3"/>
      </w:numPr>
    </w:pPr>
  </w:style>
  <w:style w:type="paragraph" w:styleId="931" w:customStyle="1">
    <w:name w:val="Подподпункт"/>
    <w:basedOn w:val="930"/>
    <w:pPr>
      <w:numPr>
        <w:ilvl w:val="4"/>
      </w:numPr>
    </w:pPr>
  </w:style>
  <w:style w:type="character" w:styleId="932" w:customStyle="1">
    <w:name w:val="Основной текст Знак"/>
    <w:rPr>
      <w:sz w:val="28"/>
      <w:szCs w:val="28"/>
      <w:lang w:val="ru-RU" w:eastAsia="ru-RU"/>
    </w:rPr>
  </w:style>
  <w:style w:type="character" w:styleId="933">
    <w:name w:val="page number"/>
    <w:basedOn w:val="927"/>
  </w:style>
  <w:style w:type="paragraph" w:styleId="934" w:customStyle="1">
    <w:name w:val="3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5" w:customStyle="1">
    <w:name w:val="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6" w:customStyle="1">
    <w:name w:val="Знак1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7" w:customStyle="1">
    <w:name w:val="Знак Знак Знак Знак 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8" w:customStyle="1">
    <w:name w:val="Знак Знак Знак1 Знак 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9" w:customStyle="1">
    <w:name w:val="Знак Знак Знак Знак Знак 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0">
    <w:name w:val="List Number"/>
    <w:basedOn w:val="743"/>
    <w:pPr>
      <w:jc w:val="both"/>
      <w:spacing w:before="60" w:line="360" w:lineRule="auto"/>
    </w:pPr>
    <w:rPr>
      <w:sz w:val="28"/>
    </w:rPr>
  </w:style>
  <w:style w:type="paragraph" w:styleId="941" w:customStyle="1">
    <w:name w:val="Стиль1 Знак"/>
    <w:basedOn w:val="930"/>
    <w:link w:val="942"/>
    <w:pPr>
      <w:numPr>
        <w:ilvl w:val="0"/>
        <w:numId w:val="0"/>
      </w:numPr>
      <w:spacing w:line="240" w:lineRule="auto"/>
    </w:pPr>
    <w:rPr>
      <w:szCs w:val="28"/>
    </w:rPr>
  </w:style>
  <w:style w:type="character" w:styleId="942" w:customStyle="1">
    <w:name w:val="Стиль1 Знак Знак"/>
    <w:link w:val="941"/>
    <w:rPr>
      <w:sz w:val="28"/>
      <w:szCs w:val="28"/>
      <w:lang w:val="ru-RU" w:eastAsia="ru-RU" w:bidi="ar-SA"/>
    </w:rPr>
  </w:style>
  <w:style w:type="paragraph" w:styleId="943" w:customStyle="1">
    <w:name w:val="Стиль1"/>
    <w:basedOn w:val="930"/>
    <w:pPr>
      <w:numPr>
        <w:ilvl w:val="0"/>
        <w:numId w:val="0"/>
      </w:numPr>
      <w:spacing w:line="240" w:lineRule="auto"/>
    </w:pPr>
    <w:rPr>
      <w:szCs w:val="28"/>
    </w:rPr>
  </w:style>
  <w:style w:type="character" w:styleId="944" w:customStyle="1">
    <w:name w:val="заменить"/>
    <w:rPr>
      <w:i/>
      <w:u w:val="none"/>
      <w:shd w:val="clear" w:color="auto" w:fill="ffcc99"/>
    </w:rPr>
  </w:style>
  <w:style w:type="paragraph" w:styleId="945" w:customStyle="1">
    <w:name w:val="Служебный"/>
    <w:basedOn w:val="743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46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947">
    <w:name w:val="Document Map"/>
    <w:basedOn w:val="743"/>
    <w:semiHidden/>
    <w:pPr>
      <w:shd w:val="clear" w:color="auto" w:fill="000080"/>
    </w:pPr>
    <w:rPr>
      <w:rFonts w:ascii="Tahoma" w:hAnsi="Tahoma" w:cs="Tahoma"/>
    </w:rPr>
  </w:style>
  <w:style w:type="paragraph" w:styleId="948">
    <w:name w:val="Normal (Web)"/>
    <w:basedOn w:val="743"/>
    <w:pPr>
      <w:spacing w:before="100" w:beforeAutospacing="1" w:after="100" w:afterAutospacing="1"/>
    </w:pPr>
  </w:style>
  <w:style w:type="character" w:styleId="949">
    <w:name w:val="Emphasis"/>
    <w:qFormat/>
    <w:rPr>
      <w:i/>
      <w:iCs/>
    </w:rPr>
  </w:style>
  <w:style w:type="paragraph" w:styleId="950">
    <w:name w:val="Balloon Text"/>
    <w:basedOn w:val="743"/>
    <w:semiHidden/>
    <w:rPr>
      <w:rFonts w:ascii="Tahoma" w:hAnsi="Tahoma" w:cs="Tahoma"/>
      <w:sz w:val="16"/>
      <w:szCs w:val="16"/>
    </w:rPr>
  </w:style>
  <w:style w:type="paragraph" w:styleId="951" w:customStyle="1">
    <w:name w:val="1 Знак"/>
    <w:basedOn w:val="74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2" w:customStyle="1">
    <w:name w:val="Знак"/>
    <w:basedOn w:val="743"/>
    <w:link w:val="927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3" w:customStyle="1">
    <w:name w:val="1"/>
    <w:basedOn w:val="743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4" w:customStyle="1">
    <w:name w:val="Заголовок_1"/>
    <w:basedOn w:val="743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55" w:customStyle="1">
    <w:name w:val="Пункт_3"/>
    <w:basedOn w:val="743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56" w:customStyle="1">
    <w:name w:val="Пункт_2"/>
    <w:basedOn w:val="743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57" w:customStyle="1">
    <w:name w:val="Пункт_5"/>
    <w:basedOn w:val="955"/>
    <w:uiPriority w:val="99"/>
    <w:pPr>
      <w:numPr>
        <w:ilvl w:val="4"/>
      </w:numPr>
    </w:pPr>
  </w:style>
  <w:style w:type="paragraph" w:styleId="958" w:customStyle="1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183</cp:revision>
  <dcterms:created xsi:type="dcterms:W3CDTF">2019-02-19T14:12:00Z</dcterms:created>
  <dcterms:modified xsi:type="dcterms:W3CDTF">2025-11-13T03:51:45Z</dcterms:modified>
  <cp:version>1048576</cp:version>
</cp:coreProperties>
</file>